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eastAsia="Times New Roman"/>
          <w:b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-392430</wp:posOffset>
                </wp:positionV>
                <wp:extent cx="1898015" cy="548005"/>
                <wp:effectExtent l="0" t="0" r="6985" b="4445"/>
                <wp:wrapNone/>
                <wp:docPr id="1" name="Рисунок 2" descr="Изображение выглядит как Шрифт, текст, Графика, графический дизайн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19672" t="-5883" r="0" b="0"/>
                        <a:stretch/>
                      </pic:blipFill>
                      <pic:spPr bwMode="auto">
                        <a:xfrm>
                          <a:off x="0" y="0"/>
                          <a:ext cx="1898015" cy="548005"/>
                        </a:xfrm>
                        <a:prstGeom prst="rect">
                          <a:avLst/>
                        </a:prstGeom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.45pt;mso-position-horizontal:absolute;mso-position-vertical-relative:text;margin-top:-30.90pt;mso-position-vertical:absolute;width:149.45pt;height:43.15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Times New Roman"/>
          <w:b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-308610</wp:posOffset>
                </wp:positionV>
                <wp:extent cx="1717040" cy="431800"/>
                <wp:effectExtent l="0" t="0" r="0" b="6350"/>
                <wp:wrapNone/>
                <wp:docPr id="2" name="Рисунок 2" descr="Изображение выглядит как Шрифт, Графика, графический дизайн, снимок экран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17040" cy="431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margin;mso-position-horizontal:right;mso-position-vertical-relative:text;margin-top:-24.30pt;mso-position-vertical:absolute;width:135.20pt;height:34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Times New Roman"/>
          <w:b/>
          <w:sz w:val="20"/>
          <w:szCs w:val="20"/>
        </w:rPr>
        <w:t xml:space="preserve">    </w:t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</w:r>
      <w:r>
        <w:rPr>
          <w:rFonts w:eastAsia="Times New Roman"/>
          <w:b/>
          <w:sz w:val="20"/>
          <w:szCs w:val="20"/>
        </w:rPr>
        <w:tab/>
        <w:t xml:space="preserve">             </w:t>
      </w:r>
      <w:bookmarkStart w:id="0" w:name="_Hlk159304619"/>
      <w:r/>
      <w:bookmarkEnd w:id="0"/>
      <w:r/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tbl>
      <w:tblPr>
        <w:tblStyle w:val="685"/>
        <w:tblW w:w="0" w:type="auto"/>
        <w:tblInd w:w="48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523"/>
      </w:tblGrid>
      <w:tr>
        <w:tblPrEx/>
        <w:trPr>
          <w:trHeight w:val="1007"/>
        </w:trPr>
        <w:tc>
          <w:tcPr>
            <w:tcW w:w="55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  <w:outlineLvl w:val="0"/>
            </w:pP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  <w:t xml:space="preserve">(Полное наименование, ИНН и адрес организации, управляющей многоквартирным домом</w:t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  <w:t xml:space="preserve">)</w:t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1153"/>
        </w:trPr>
        <w:tc>
          <w:tcPr>
            <w:tcW w:w="55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  <w:outlineLvl w:val="0"/>
            </w:pPr>
            <w:r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  <w:t xml:space="preserve">от инициативной группы собственников помещений многоквартирного дома по адресу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Arial" w:cs="Times New Roman"/>
                <w:i/>
                <w:sz w:val="24"/>
                <w:szCs w:val="24"/>
                <w:lang w:eastAsia="ar-SA"/>
              </w:rPr>
              <w:t xml:space="preserve">(указать адрес дома)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4"/>
                <w:szCs w:val="24"/>
                <w:lang w:eastAsia="ar-SA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  <w:t xml:space="preserve">Заявление о проведении заочного голосования с использованием системы (ГИС ЖКХ)</w:t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b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b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Просим Вас организовать проведение общего собрания собственников помещений в многоквартирном доме по адресу: ______________________________________________________________________________________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в форме заочного голосования с использованием системы в ГИС ЖКХ продолжительностью _______ дней со следующей повесткой собрания: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1.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2.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3.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По вышеуказанным пунктам предлагаются следующие решения для вынесения на голосование: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1.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2.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3.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Согласно ч. 6 ст. 45 Жилищного кодекса РФ, собственники, обладающие не менее чем 10% голосов от общего количества голосов собственников помещений в многоквартирном доме, вправе письменно 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либо с использованием системы или региональной информационной системы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 обратиться в управляющую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 организацию или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для организации проведения общего собрания собственников помещений в многоквартирном доме. 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По обращению собственников управляющая организация, правление товарищества собственников жилья, жилищного или жи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лищно-строительного кооператива, иного специализированного потребительского кооператива обязаны осуществить мероприятия, необходимые для проведения общего собрания собственников: в течение 45 дней с момента поступления обращения, но не позднее чем за 10 дн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ей до даты проведения общего собрания, уведомить о проведении этого общего собрания каждого собственника в установленном порядке, а также оформить необходимые документы по результатам проведения собрания и обеспечить их доведение до сведения собственников.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Согласно электронному паспорту дома, размещенному в ГИС ЖКХ, общая площадь жилых и нежилых помещений составляет ____________ кв. м. 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Количество собранных голосов по настоящему заявлению составляет __________ кв. м. или ___________ %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 от общей площади жилых и нежилых помещений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, что составляет более 10% голосов всех собственников. 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Подробная информация с собранными голосами и подписью собственников представлена ниже.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jc w:val="center"/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Материалы и информация к собранию </w:t>
      </w:r>
      <w:r>
        <w:rPr>
          <w:rFonts w:ascii="Times New Roman" w:hAnsi="Times New Roman" w:eastAsia="Arial" w:cs="Times New Roman"/>
          <w:i/>
          <w:szCs w:val="24"/>
          <w:lang w:eastAsia="ar-SA"/>
        </w:rPr>
        <w:t xml:space="preserve">прилагаются к настоящему заявлению/размещены по ссылке_____________.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 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</w:pPr>
      <w:r>
        <w:rPr>
          <w:rFonts w:ascii="Times New Roman" w:hAnsi="Times New Roman" w:eastAsia="Arial" w:cs="Times New Roman"/>
          <w:szCs w:val="24"/>
          <w:lang w:eastAsia="ar-SA"/>
        </w:rPr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Cs w:val="24"/>
          <w:lang w:eastAsia="ar-SA"/>
        </w:rPr>
      </w:pPr>
      <w:r>
        <w:rPr>
          <w:rFonts w:ascii="Times New Roman" w:hAnsi="Times New Roman" w:eastAsia="Arial" w:cs="Times New Roman"/>
          <w:szCs w:val="24"/>
          <w:lang w:eastAsia="ar-SA"/>
        </w:rPr>
        <w:t xml:space="preserve">Ответ на настоящее заявление просим направить на электронный адрес собственника квартиры № ____________ (указать ФИО собственника). 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На указанному электронному адресу</w:t>
      </w:r>
      <w:r>
        <w:rPr>
          <w:rFonts w:ascii="Times New Roman" w:hAnsi="Times New Roman" w:eastAsia="Arial" w:cs="Times New Roman"/>
          <w:szCs w:val="24"/>
          <w:lang w:eastAsia="ar-SA"/>
        </w:rPr>
        <w:t xml:space="preserve"> можно обсудить вопросы организации заочного собрания с использованием системы в ГИС ЖКХ.</w:t>
      </w:r>
      <w:r>
        <w:rPr>
          <w:rFonts w:ascii="Times New Roman" w:hAnsi="Times New Roman" w:eastAsia="Arial" w:cs="Times New Roman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  <w:lang w:eastAsia="ar-SA"/>
        </w:rPr>
        <w:sectPr>
          <w:footnotePr>
            <w:numFmt w:val="chicago"/>
          </w:footnotePr>
          <w:endnotePr/>
          <w:type w:val="nextPage"/>
          <w:pgSz w:w="11906" w:h="16838" w:orient="portrait"/>
          <w:pgMar w:top="1134" w:right="707" w:bottom="1134" w:left="85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</w:p>
    <w:tbl>
      <w:tblPr>
        <w:tblStyle w:val="685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  <w:gridCol w:w="1738"/>
        <w:gridCol w:w="1738"/>
      </w:tblGrid>
      <w:tr>
        <w:tblPrEx/>
        <w:trPr/>
        <w:tc>
          <w:tcPr>
            <w:tcW w:w="1309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№ помещения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квартиры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Номер и дата государственной регистрации права собственности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Площадь помещения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квартиры,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Вид собственности (индивидуальная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совместная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долевая)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576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Доля собственника в помещении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квартире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  <w:t xml:space="preserve">»)</w:t>
            </w:r>
            <w:r>
              <w:rPr>
                <w:rFonts w:ascii="Times New Roman" w:hAnsi="Times New Roman" w:eastAsia="Times New Roman" w:cs="Times New Roman"/>
                <w:bCs/>
                <w:i/>
                <w:iCs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309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576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223"/>
        </w:trPr>
        <w:tc>
          <w:tcPr>
            <w:tcW w:w="1309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576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223"/>
        </w:trPr>
        <w:tc>
          <w:tcPr>
            <w:tcW w:w="1309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576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223"/>
        </w:trPr>
        <w:tc>
          <w:tcPr>
            <w:tcW w:w="1309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309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576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1738" w:type="dxa"/>
            <w:textDirection w:val="lrTb"/>
            <w:noWrap w:val="false"/>
          </w:tcPr>
          <w:p>
            <w:pPr>
              <w:pStyle w:val="689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</w:p>
    <w:p>
      <w:pPr>
        <w:jc w:val="both"/>
        <w:spacing w:after="0" w:line="240" w:lineRule="auto"/>
        <w:rPr>
          <w:rFonts w:ascii="Times New Roman" w:hAnsi="Times New Roman" w:eastAsia="Arial" w:cs="Times New Roman"/>
          <w:sz w:val="24"/>
          <w:szCs w:val="24"/>
          <w:lang w:eastAsia="ar-SA"/>
        </w:rPr>
        <w:outlineLvl w:val="0"/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ИТОГО СОБРАННЫХ </w:t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ГОЛОСОВ: _______ кв.м.</w:t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  <w:t xml:space="preserve">, что составляет более 10% голосов всех собственников. </w:t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</w:p>
    <w:p>
      <w:pPr>
        <w:spacing w:after="0" w:line="240" w:lineRule="auto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  <w:r>
        <w:rPr>
          <w:rFonts w:ascii="Times New Roman" w:hAnsi="Times New Roman" w:eastAsia="Arial" w:cs="Times New Roman"/>
          <w:sz w:val="24"/>
          <w:szCs w:val="24"/>
          <w:lang w:eastAsia="ar-SA"/>
        </w:rPr>
      </w:r>
    </w:p>
    <w:sectPr>
      <w:footnotePr>
        <w:numFmt w:val="chicago"/>
      </w:footnotePr>
      <w:endnotePr/>
      <w:type w:val="nextPage"/>
      <w:pgSz w:w="16838" w:h="11906" w:orient="landscape"/>
      <w:pgMar w:top="851" w:right="1134" w:bottom="70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1065" w:hanging="705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2"/>
    <w:uiPriority w:val="99"/>
  </w:style>
  <w:style w:type="character" w:styleId="45">
    <w:name w:val="Footer Char"/>
    <w:basedOn w:val="668"/>
    <w:link w:val="674"/>
    <w:uiPriority w:val="99"/>
  </w:style>
  <w:style w:type="paragraph" w:styleId="46">
    <w:name w:val="Caption"/>
    <w:basedOn w:val="667"/>
    <w:next w:val="6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4"/>
    <w:uiPriority w:val="99"/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686"/>
    <w:uiPriority w:val="99"/>
    <w:rPr>
      <w:sz w:val="18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200" w:line="276" w:lineRule="auto"/>
    </w:p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List Paragraph"/>
    <w:basedOn w:val="667"/>
    <w:uiPriority w:val="34"/>
    <w:qFormat/>
    <w:pPr>
      <w:contextualSpacing/>
      <w:ind w:left="720"/>
    </w:pPr>
  </w:style>
  <w:style w:type="paragraph" w:styleId="672">
    <w:name w:val="Header"/>
    <w:basedOn w:val="667"/>
    <w:link w:val="67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3" w:customStyle="1">
    <w:name w:val="Верхний колонтитул Знак"/>
    <w:basedOn w:val="668"/>
    <w:link w:val="672"/>
    <w:uiPriority w:val="99"/>
  </w:style>
  <w:style w:type="paragraph" w:styleId="674">
    <w:name w:val="Footer"/>
    <w:basedOn w:val="667"/>
    <w:link w:val="6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75" w:customStyle="1">
    <w:name w:val="Нижний колонтитул Знак"/>
    <w:basedOn w:val="668"/>
    <w:link w:val="674"/>
    <w:uiPriority w:val="99"/>
  </w:style>
  <w:style w:type="character" w:styleId="676">
    <w:name w:val="annotation reference"/>
    <w:basedOn w:val="668"/>
    <w:uiPriority w:val="99"/>
    <w:semiHidden/>
    <w:unhideWhenUsed/>
    <w:rPr>
      <w:sz w:val="16"/>
      <w:szCs w:val="16"/>
    </w:rPr>
  </w:style>
  <w:style w:type="paragraph" w:styleId="677">
    <w:name w:val="annotation text"/>
    <w:basedOn w:val="667"/>
    <w:link w:val="67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8" w:customStyle="1">
    <w:name w:val="Текст примечания Знак"/>
    <w:basedOn w:val="668"/>
    <w:link w:val="677"/>
    <w:uiPriority w:val="99"/>
    <w:semiHidden/>
    <w:rPr>
      <w:sz w:val="20"/>
      <w:szCs w:val="20"/>
    </w:rPr>
  </w:style>
  <w:style w:type="paragraph" w:styleId="679">
    <w:name w:val="annotation subject"/>
    <w:basedOn w:val="677"/>
    <w:next w:val="677"/>
    <w:link w:val="680"/>
    <w:uiPriority w:val="99"/>
    <w:semiHidden/>
    <w:unhideWhenUsed/>
    <w:rPr>
      <w:b/>
      <w:bCs/>
    </w:rPr>
  </w:style>
  <w:style w:type="character" w:styleId="680" w:customStyle="1">
    <w:name w:val="Тема примечания Знак"/>
    <w:basedOn w:val="678"/>
    <w:link w:val="679"/>
    <w:uiPriority w:val="99"/>
    <w:semiHidden/>
    <w:rPr>
      <w:b/>
      <w:bCs/>
      <w:sz w:val="20"/>
      <w:szCs w:val="20"/>
    </w:rPr>
  </w:style>
  <w:style w:type="paragraph" w:styleId="681">
    <w:name w:val="Balloon Text"/>
    <w:basedOn w:val="667"/>
    <w:link w:val="68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82" w:customStyle="1">
    <w:name w:val="Текст выноски Знак"/>
    <w:basedOn w:val="668"/>
    <w:link w:val="681"/>
    <w:uiPriority w:val="99"/>
    <w:semiHidden/>
    <w:rPr>
      <w:rFonts w:ascii="Segoe UI" w:hAnsi="Segoe UI" w:cs="Segoe UI"/>
      <w:sz w:val="18"/>
      <w:szCs w:val="18"/>
    </w:rPr>
  </w:style>
  <w:style w:type="character" w:styleId="683">
    <w:name w:val="Hyperlink"/>
    <w:basedOn w:val="668"/>
    <w:uiPriority w:val="99"/>
    <w:unhideWhenUsed/>
    <w:rPr>
      <w:color w:val="0563c1" w:themeColor="hyperlink"/>
      <w:u w:val="single"/>
    </w:rPr>
  </w:style>
  <w:style w:type="character" w:styleId="684" w:customStyle="1">
    <w:name w:val="Неразрешенное упоминание1"/>
    <w:basedOn w:val="668"/>
    <w:uiPriority w:val="99"/>
    <w:semiHidden/>
    <w:unhideWhenUsed/>
    <w:rPr>
      <w:color w:val="605e5c"/>
      <w:shd w:val="clear" w:color="auto" w:fill="e1dfdd"/>
    </w:rPr>
  </w:style>
  <w:style w:type="table" w:styleId="685">
    <w:name w:val="Table Grid"/>
    <w:basedOn w:val="6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6">
    <w:name w:val="footnote text"/>
    <w:basedOn w:val="667"/>
    <w:link w:val="68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687" w:customStyle="1">
    <w:name w:val="Текст сноски Знак"/>
    <w:basedOn w:val="668"/>
    <w:link w:val="686"/>
    <w:uiPriority w:val="99"/>
    <w:semiHidden/>
    <w:rPr>
      <w:sz w:val="20"/>
      <w:szCs w:val="20"/>
    </w:rPr>
  </w:style>
  <w:style w:type="character" w:styleId="688">
    <w:name w:val="footnote reference"/>
    <w:basedOn w:val="668"/>
    <w:uiPriority w:val="99"/>
    <w:semiHidden/>
    <w:unhideWhenUsed/>
    <w:rPr>
      <w:vertAlign w:val="superscript"/>
    </w:rPr>
  </w:style>
  <w:style w:type="paragraph" w:styleId="68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2FDA2-B550-4449-8130-C3FB6B8C2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Алина</dc:creator>
  <cp:keywords/>
  <dc:description/>
  <cp:lastModifiedBy>ОИС ГосуслугиДом</cp:lastModifiedBy>
  <cp:revision>22</cp:revision>
  <dcterms:created xsi:type="dcterms:W3CDTF">2024-03-22T08:21:00Z</dcterms:created>
  <dcterms:modified xsi:type="dcterms:W3CDTF">2025-04-21T07:00:00Z</dcterms:modified>
</cp:coreProperties>
</file>